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EA" w:rsidRDefault="00202CE6" w:rsidP="00126DEA">
      <w:pPr>
        <w:pStyle w:val="xl27"/>
        <w:pBdr>
          <w:right w:val="none" w:sz="0" w:space="0" w:color="auto"/>
        </w:pBdr>
        <w:spacing w:before="0" w:beforeAutospacing="0" w:after="0" w:afterAutospacing="0"/>
        <w:jc w:val="center"/>
        <w:rPr>
          <w:rFonts w:ascii="Georgia" w:hAnsi="Georgia" w:cs="Georgia"/>
          <w:b/>
          <w:bCs/>
          <w:caps/>
          <w:color w:val="FF0000"/>
        </w:rPr>
      </w:pPr>
      <w:r>
        <w:rPr>
          <w:rFonts w:ascii="Georgia" w:hAnsi="Georgia" w:cs="Georgia"/>
          <w:b/>
          <w:bCs/>
          <w:caps/>
          <w:noProof/>
          <w:color w:val="FF0000"/>
        </w:rPr>
        <w:drawing>
          <wp:inline distT="0" distB="0" distL="0" distR="0">
            <wp:extent cx="5673090" cy="1594493"/>
            <wp:effectExtent l="1905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03" cy="159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F7" w:rsidRPr="00126DEA" w:rsidRDefault="00E049F7" w:rsidP="00126DEA">
      <w:pPr>
        <w:pStyle w:val="xl27"/>
        <w:pBdr>
          <w:right w:val="none" w:sz="0" w:space="0" w:color="auto"/>
        </w:pBdr>
        <w:spacing w:before="0" w:beforeAutospacing="0" w:after="0" w:afterAutospacing="0"/>
        <w:jc w:val="center"/>
        <w:rPr>
          <w:rFonts w:ascii="Georgia" w:hAnsi="Georgia" w:cs="Georgia"/>
          <w:b/>
          <w:bCs/>
          <w:caps/>
          <w:color w:val="0070C0"/>
          <w:sz w:val="32"/>
          <w:szCs w:val="32"/>
        </w:rPr>
      </w:pPr>
      <w:r w:rsidRPr="00200656">
        <w:rPr>
          <w:rFonts w:ascii="Georgia" w:hAnsi="Georgia" w:cs="Georgia"/>
          <w:b/>
          <w:bCs/>
          <w:caps/>
          <w:color w:val="FF0000"/>
        </w:rPr>
        <w:t>reglamento</w:t>
      </w:r>
      <w:r w:rsidR="00C41D28" w:rsidRPr="00200656">
        <w:rPr>
          <w:rFonts w:ascii="Georgia" w:hAnsi="Georgia" w:cs="Georgia"/>
          <w:b/>
          <w:bCs/>
          <w:caps/>
          <w:color w:val="FF0000"/>
        </w:rPr>
        <w:t xml:space="preserve"> </w:t>
      </w:r>
      <w:r w:rsidRPr="00200656">
        <w:rPr>
          <w:rFonts w:ascii="Georgia" w:hAnsi="Georgia" w:cs="Georgia"/>
          <w:b/>
          <w:bCs/>
          <w:caps/>
          <w:color w:val="FF0000"/>
        </w:rPr>
        <w:t xml:space="preserve">audi quattro cup </w:t>
      </w:r>
      <w:r w:rsidR="002E2979" w:rsidRPr="00200656">
        <w:rPr>
          <w:rFonts w:ascii="Cambria" w:hAnsi="Cambria" w:cs="Georgia"/>
          <w:b/>
          <w:bCs/>
          <w:caps/>
          <w:color w:val="FF0000"/>
        </w:rPr>
        <w:t>201</w:t>
      </w:r>
      <w:r w:rsidR="00DF3DD5">
        <w:rPr>
          <w:rFonts w:ascii="Cambria" w:hAnsi="Cambria" w:cs="Georgia"/>
          <w:b/>
          <w:bCs/>
          <w:caps/>
          <w:color w:val="FF0000"/>
        </w:rPr>
        <w:t>8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Torneo locales </w:t>
      </w:r>
      <w:bookmarkStart w:id="0" w:name="_GoBack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Audi </w:t>
      </w:r>
      <w:proofErr w:type="spellStart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quattro</w:t>
      </w:r>
      <w:proofErr w:type="spellEnd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 Cup</w:t>
      </w:r>
      <w:bookmarkEnd w:id="0"/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Los golfistas pueden jugar solamente en un torneo local por año.</w:t>
      </w:r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Lí</w:t>
      </w:r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mite de </w:t>
      </w:r>
      <w:proofErr w:type="spellStart"/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por jugador:36,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límite de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por equipo: 56</w:t>
      </w:r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Máxima diferencia de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entre ambos jugadores: 20</w:t>
      </w:r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Los participantes deben ser miembros del club</w:t>
      </w:r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 xml:space="preserve"> (opcional del club)</w:t>
      </w:r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o bien</w:t>
      </w:r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>,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ser invitados por el organizador.</w:t>
      </w:r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El torneo Audi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quattro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Cup no puede llevarse a cabo en un campo de golf par tres.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Modalidad de juego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Golpe alterno con selección del tiro de salida (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Greensome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Stableford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): Ambos jugadores dan un golpe de salida. Se escoge el mejor tiro, y el jugador cuya bola no fue escogida dará el siguiente golpe. El equipo alterna los golpes hasta que la bola entre en el hoyo. Cada bola debe jugarse según haya quedado, y la bola escogida no se podrá cambiar durante el resto del hoyo.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En las competencias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Stableford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el puntaje se lleva con puntos que se asignan en relación con un puntaje fijo (par neto) en cada hoyo, como se indica a continuación: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Más d</w:t>
      </w:r>
      <w:r w:rsidR="00596A49" w:rsidRPr="00C41D28">
        <w:rPr>
          <w:rFonts w:ascii="Verdana" w:hAnsi="Verdana"/>
          <w:color w:val="000000"/>
          <w:sz w:val="18"/>
          <w:szCs w:val="18"/>
          <w:lang w:val="es-AR" w:eastAsia="es-AR"/>
        </w:rPr>
        <w:t>e un golpe sobre par, u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hoyo sin marcar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0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Uno sobre el par</w:t>
      </w:r>
      <w:r w:rsidR="00596A49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neto </w:t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>(bogey)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1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Par neto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2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Uno bajo el par neto</w:t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(birdie) 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         </w:t>
      </w:r>
      <w:r w:rsid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3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Dos bajo el par neto</w:t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(águila)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         </w:t>
      </w:r>
      <w:r w:rsid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4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Tres bajo el par neto</w:t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(albatros)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5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Gana el participante que acumule la mayor cantidad de puntos.</w:t>
      </w:r>
    </w:p>
    <w:p w:rsidR="00D4316B" w:rsidRPr="00C41D28" w:rsidRDefault="00D4316B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Asignación de </w:t>
      </w:r>
      <w:proofErr w:type="spellStart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handicaps</w:t>
      </w:r>
      <w:proofErr w:type="spellEnd"/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Al jugador que tenga el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más bajo para el campo se le asigna el sesenta por cient</w:t>
      </w:r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 xml:space="preserve">o (60%) de su </w:t>
      </w:r>
      <w:proofErr w:type="spellStart"/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. Al jugador que tenga el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más alto para el campo se le asigna el cuarenta por cient</w:t>
      </w:r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 xml:space="preserve">o (40%) de su </w:t>
      </w:r>
      <w:proofErr w:type="spellStart"/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. La máxima</w:t>
      </w:r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 xml:space="preserve"> diferencia de </w:t>
      </w:r>
      <w:proofErr w:type="spellStart"/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entre los dos jugadores no puede ser mayor a 20.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D4316B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Elegibilidad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El equipo ganador de cada torneo regional Audi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quattro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Cup puede participar en la Final del País. Este premio no es transferible. </w:t>
      </w:r>
      <w:r w:rsidRPr="00202CE6">
        <w:rPr>
          <w:rFonts w:ascii="Verdana" w:hAnsi="Verdana"/>
          <w:b/>
          <w:color w:val="FF0000"/>
          <w:sz w:val="18"/>
          <w:szCs w:val="18"/>
          <w:lang w:val="es-AR" w:eastAsia="es-AR"/>
        </w:rPr>
        <w:t>La edad mínima es 18 años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. El máximo de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acumulado es de 56.0 (índice) para el equipo. </w:t>
      </w:r>
      <w:r w:rsidR="005B1F6E" w:rsidRPr="00202CE6">
        <w:rPr>
          <w:rFonts w:ascii="Verdana" w:hAnsi="Verdana"/>
          <w:b/>
          <w:color w:val="FF0000"/>
          <w:sz w:val="18"/>
          <w:szCs w:val="18"/>
          <w:lang w:val="es-AR" w:eastAsia="es-AR"/>
        </w:rPr>
        <w:t>No se permiten equipos mixtos</w:t>
      </w:r>
      <w:r w:rsidR="005B1F6E" w:rsidRPr="00202CE6">
        <w:rPr>
          <w:rFonts w:ascii="Verdana" w:hAnsi="Verdana"/>
          <w:b/>
          <w:color w:val="000000"/>
          <w:sz w:val="18"/>
          <w:szCs w:val="18"/>
          <w:lang w:val="es-AR" w:eastAsia="es-AR"/>
        </w:rPr>
        <w:t>.</w:t>
      </w:r>
      <w:r w:rsidR="005B1F6E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Se requiere que los jugadores presenten al director del torneo la prueba actualizada de su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(certificada por el club de golf local del jugador).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No se permite disminuir el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de ninguna persona al nivel del máximo exigido.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D4316B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Competencia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Los resultados netos se convertirán en puntos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Stableford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. El equipo que acumule más puntos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Stableford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será el ganador. En caso de empate, el mejor resultado neto según las ventajas por hoyo, del 1 al 18, en ese orden, decidirá el ganador.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La selección de hoyos se ha hecho de acuerdo con las ventajas por hoyo del campo, con el hoyo más difícil seguido del segundo más difícil y así sucesivamente. Si el empate persiste, el ganador se decidirá lanzando una moneda al aire.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Comité de la competencia: El directo</w:t>
      </w:r>
      <w:r w:rsidR="00202CE6">
        <w:rPr>
          <w:rFonts w:ascii="Verdana" w:hAnsi="Verdana"/>
          <w:color w:val="000000"/>
          <w:sz w:val="18"/>
          <w:szCs w:val="18"/>
          <w:lang w:val="es-AR" w:eastAsia="es-AR"/>
        </w:rPr>
        <w:t>r de golf del club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, </w:t>
      </w:r>
      <w:r w:rsidR="00202CE6">
        <w:rPr>
          <w:rFonts w:ascii="Verdana" w:hAnsi="Verdana"/>
          <w:color w:val="000000"/>
          <w:sz w:val="18"/>
          <w:szCs w:val="18"/>
          <w:lang w:val="es-AR" w:eastAsia="es-AR"/>
        </w:rPr>
        <w:t>el primer profesional del club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y un representante de Audi.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E049F7" w:rsidRPr="00C41D28" w:rsidRDefault="00FA359F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>
        <w:rPr>
          <w:rFonts w:ascii="Verdana" w:hAnsi="Verdana"/>
          <w:b/>
          <w:color w:val="000000"/>
          <w:sz w:val="18"/>
          <w:szCs w:val="18"/>
          <w:lang w:val="es-AR" w:eastAsia="es-AR"/>
        </w:rPr>
        <w:t>Premios</w:t>
      </w:r>
      <w:r w:rsidR="00E049F7"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 del Audi </w:t>
      </w:r>
      <w:proofErr w:type="spellStart"/>
      <w:r w:rsidR="00E049F7"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quattro</w:t>
      </w:r>
      <w:proofErr w:type="spellEnd"/>
      <w:r w:rsidR="00E049F7"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 Cup</w:t>
      </w:r>
    </w:p>
    <w:p w:rsidR="005B1F6E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Ganador del primero, segundo y tercer puesto </w:t>
      </w:r>
      <w:r w:rsidRPr="001F06EC">
        <w:rPr>
          <w:rFonts w:ascii="Verdana" w:hAnsi="Verdana"/>
          <w:b/>
          <w:color w:val="FF0000"/>
          <w:sz w:val="18"/>
          <w:szCs w:val="18"/>
          <w:lang w:val="es-AR" w:eastAsia="es-AR"/>
        </w:rPr>
        <w:t>n</w:t>
      </w:r>
      <w:r w:rsidR="0066309C" w:rsidRPr="001F06EC">
        <w:rPr>
          <w:rFonts w:ascii="Verdana" w:hAnsi="Verdana"/>
          <w:b/>
          <w:color w:val="FF0000"/>
          <w:sz w:val="18"/>
          <w:szCs w:val="18"/>
          <w:lang w:val="es-AR" w:eastAsia="es-AR"/>
        </w:rPr>
        <w:t xml:space="preserve">eto </w:t>
      </w:r>
      <w:r w:rsidR="001F06EC" w:rsidRPr="001F06EC">
        <w:rPr>
          <w:rFonts w:ascii="Verdana" w:hAnsi="Verdana"/>
          <w:b/>
          <w:color w:val="FF0000"/>
          <w:sz w:val="18"/>
          <w:szCs w:val="18"/>
          <w:lang w:val="es-AR" w:eastAsia="es-AR"/>
        </w:rPr>
        <w:t>G</w:t>
      </w:r>
      <w:r w:rsidR="0066309C" w:rsidRPr="001F06EC">
        <w:rPr>
          <w:rFonts w:ascii="Verdana" w:hAnsi="Verdana"/>
          <w:b/>
          <w:color w:val="FF0000"/>
          <w:sz w:val="18"/>
          <w:szCs w:val="18"/>
          <w:lang w:val="es-AR" w:eastAsia="es-AR"/>
        </w:rPr>
        <w:t>eneral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FF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FF0000"/>
          <w:sz w:val="18"/>
          <w:szCs w:val="18"/>
          <w:lang w:val="es-AR" w:eastAsia="es-AR"/>
        </w:rPr>
        <w:t>Atención: solamente el equipo ganador del primer premio será invitado a la Final del País.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66309C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Premios adicionales: </w:t>
      </w:r>
    </w:p>
    <w:p w:rsidR="00E049F7" w:rsidRPr="00C41D28" w:rsidRDefault="00AA37DA" w:rsidP="00C41D2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Long</w:t>
      </w:r>
      <w:r w:rsidR="00E049F7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Drive femenino</w:t>
      </w:r>
      <w:r w:rsid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y masculino</w:t>
      </w:r>
    </w:p>
    <w:p w:rsidR="00E049F7" w:rsidRPr="001F06EC" w:rsidRDefault="0066309C" w:rsidP="00C41D28">
      <w:pPr>
        <w:numPr>
          <w:ilvl w:val="0"/>
          <w:numId w:val="2"/>
        </w:numPr>
        <w:jc w:val="both"/>
        <w:rPr>
          <w:rFonts w:ascii="Verdana" w:hAnsi="Verdana"/>
          <w:b/>
          <w:color w:val="000000"/>
          <w:sz w:val="18"/>
          <w:szCs w:val="18"/>
          <w:lang w:val="en-GB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n-GB" w:eastAsia="es-AR"/>
        </w:rPr>
        <w:t xml:space="preserve">Best Approach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n-GB" w:eastAsia="es-AR"/>
        </w:rPr>
        <w:t>femenino</w:t>
      </w:r>
      <w:proofErr w:type="spellEnd"/>
      <w:r w:rsidR="00C41D28">
        <w:rPr>
          <w:rFonts w:ascii="Verdana" w:hAnsi="Verdana"/>
          <w:color w:val="000000"/>
          <w:sz w:val="18"/>
          <w:szCs w:val="18"/>
          <w:lang w:val="en-GB" w:eastAsia="es-AR"/>
        </w:rPr>
        <w:t xml:space="preserve"> y </w:t>
      </w:r>
      <w:proofErr w:type="spellStart"/>
      <w:r w:rsidR="00C41D28">
        <w:rPr>
          <w:rFonts w:ascii="Verdana" w:hAnsi="Verdana"/>
          <w:color w:val="000000"/>
          <w:sz w:val="18"/>
          <w:szCs w:val="18"/>
          <w:lang w:val="en-GB" w:eastAsia="es-AR"/>
        </w:rPr>
        <w:t>masculino</w:t>
      </w:r>
      <w:proofErr w:type="spellEnd"/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Fin de la competencia</w:t>
      </w:r>
    </w:p>
    <w:p w:rsidR="00E049F7" w:rsidRPr="00C41D28" w:rsidRDefault="00E049F7" w:rsidP="00E049F7">
      <w:pPr>
        <w:jc w:val="both"/>
        <w:rPr>
          <w:sz w:val="18"/>
          <w:szCs w:val="18"/>
          <w:lang w:val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La competencia terminará después de que concluya la ceremonia de premiación y haya sido publicada la lista de los resultados.</w:t>
      </w:r>
    </w:p>
    <w:sectPr w:rsidR="00E049F7" w:rsidRPr="00C41D28" w:rsidSect="00126DE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464F"/>
    <w:multiLevelType w:val="hybridMultilevel"/>
    <w:tmpl w:val="2B002B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0603"/>
    <w:multiLevelType w:val="hybridMultilevel"/>
    <w:tmpl w:val="A40045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7"/>
    <w:rsid w:val="000D51BE"/>
    <w:rsid w:val="00126DEA"/>
    <w:rsid w:val="00194B02"/>
    <w:rsid w:val="001C63F3"/>
    <w:rsid w:val="001F06EC"/>
    <w:rsid w:val="00200656"/>
    <w:rsid w:val="00202CE6"/>
    <w:rsid w:val="002257F3"/>
    <w:rsid w:val="002E2979"/>
    <w:rsid w:val="00310682"/>
    <w:rsid w:val="003D67B9"/>
    <w:rsid w:val="004446CF"/>
    <w:rsid w:val="004456E2"/>
    <w:rsid w:val="004D7493"/>
    <w:rsid w:val="005627C6"/>
    <w:rsid w:val="00596A49"/>
    <w:rsid w:val="005B1F6E"/>
    <w:rsid w:val="005F7F68"/>
    <w:rsid w:val="0066309C"/>
    <w:rsid w:val="006F3528"/>
    <w:rsid w:val="00703B6C"/>
    <w:rsid w:val="008015B0"/>
    <w:rsid w:val="00A21FD9"/>
    <w:rsid w:val="00AA37DA"/>
    <w:rsid w:val="00C41D28"/>
    <w:rsid w:val="00C81CE9"/>
    <w:rsid w:val="00CC0D05"/>
    <w:rsid w:val="00D4316B"/>
    <w:rsid w:val="00DF3DD5"/>
    <w:rsid w:val="00E049F7"/>
    <w:rsid w:val="00EF376F"/>
    <w:rsid w:val="00F7132E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636EB50-1113-45FC-BC96-7B4AC46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9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7">
    <w:name w:val="xl27"/>
    <w:basedOn w:val="Normal"/>
    <w:rsid w:val="00E049F7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globo">
    <w:name w:val="Balloon Text"/>
    <w:basedOn w:val="Normal"/>
    <w:link w:val="TextodegloboCar"/>
    <w:rsid w:val="00310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B0743439</Template>
  <TotalTime>1</TotalTime>
  <Pages>1</Pages>
  <Words>486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</vt:lpstr>
    </vt:vector>
  </TitlesOfParts>
  <Company>Club de Campo San Diego S.A.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creator>Club de Campo San Diego S.A.</dc:creator>
  <cp:lastModifiedBy>Juan Navarra</cp:lastModifiedBy>
  <cp:revision>2</cp:revision>
  <cp:lastPrinted>2018-07-11T13:57:00Z</cp:lastPrinted>
  <dcterms:created xsi:type="dcterms:W3CDTF">2018-07-11T15:14:00Z</dcterms:created>
  <dcterms:modified xsi:type="dcterms:W3CDTF">2018-07-11T15:14:00Z</dcterms:modified>
</cp:coreProperties>
</file>